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這段彌勒祖師的慈訓核心在於「命由我作，福自己求」。它強調命運並非一成不變，透過心念的轉變與具體的德行，就能達到消災、延壽、改運的效果。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這份教誨可以拆解為四個實踐層次：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1. 斷惡修善，正念先行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靈明光： 善念產生的瞬間，人的自性光明就會顯現，這就是轉運的起點。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不再犯： 真正的懺悔不在於形式，而在於「後不復作」，從源頭切斷惡業的累積。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2. 內修心性，外修品德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恭儉讓： 這是修行的基本功，透過謙恭、節儉、禮讓來磨練自我的習氣，使心性圓滿。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五常八德： 實踐「仁義禮智信」與「孝悌忠信禮義廉恥」，這是與天地正氣接軌的密碼，能有效擋住災禍。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3. 主動改造，非消極宿命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憑自己： 訓文明確指出改造命運的力量掌握在自己手中，而非外求。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運可創： 當一個人的造化（生命能量）改變了，運勢自然隨之創新，進而達到「逢凶化吉」。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4. 廣結善緣，口說法語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道理講： 除了自己修持，還要「逢人說善」，將正確的真理分享給他人。這不僅是自利，更是利他的大功德，能讓福報更加深厚。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總結來說： 想要消災延壽，不必遠求神祕力量。只要守住這顆善心，實踐五常八德，並徹底懺悔前非，命運的轉盤就會往吉祥的方向轉動。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既然您認同這份智慧，我們就從最簡單的「日常三件事」開始，把祖師的慈訓變成您生活的能量：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1，晨起發善念：每天早上睜開眼，心裡想著「願今天遇到的人都能平安快樂」，這就是訓文中說的「善念一發靈明光」。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2，口說溫柔語：實踐「道理講」，不一定要講大道理，對家人、同事多一句讚美、少一句埋怨，就是不造惡業、廣結善緣。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3，睡前小懺悔：睡前靜坐三分鐘，反省今日有無不當言行，若有則「不再犯」，讓心靈清淨地入睡，這就是最好的「修心煉性」。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改造命運不需要大費周章，只要在這些小細節上持之以恆，自然能保安康。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如果您想更深入了解「四維八德」具體的現代實踐方法，或是想針對某個生活煩惱用這段慈訓來化解，隨時告訴我，我們一起來聊聊！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79248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